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1" w:rsidRDefault="002F2DC1" w:rsidP="0029464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-348615</wp:posOffset>
                </wp:positionV>
                <wp:extent cx="3505200" cy="904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1" w:rsidRPr="002F2DC1" w:rsidRDefault="002F2DC1" w:rsidP="002F2DC1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F2D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 сроках, местах и порядке подачи и рассмотрения апелляций</w:t>
                            </w:r>
                          </w:p>
                          <w:bookmarkEnd w:id="0"/>
                          <w:p w:rsidR="002F2DC1" w:rsidRDefault="002F2DC1" w:rsidP="002F2DC1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85pt;margin-top:-27.45pt;width:276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">
                <v:textbox>
                  <w:txbxContent>
                    <w:p w:rsidR="002F2DC1" w:rsidRPr="002F2DC1" w:rsidRDefault="002F2DC1" w:rsidP="002F2DC1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r w:rsidRPr="002F2D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 сроках, местах и порядке подачи и рассмотрения апелляций</w:t>
                      </w:r>
                    </w:p>
                    <w:bookmarkEnd w:id="1"/>
                    <w:p w:rsidR="002F2DC1" w:rsidRDefault="002F2DC1" w:rsidP="002F2DC1">
                      <w:pPr>
                        <w:shd w:val="clear" w:color="auto" w:fill="92D050"/>
                      </w:pPr>
                    </w:p>
                  </w:txbxContent>
                </v:textbox>
              </v:rect>
            </w:pict>
          </mc:Fallback>
        </mc:AlternateContent>
      </w:r>
      <w:r w:rsidRPr="006F1E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B947CC" wp14:editId="330453B9">
            <wp:simplePos x="0" y="0"/>
            <wp:positionH relativeFrom="column">
              <wp:posOffset>-171450</wp:posOffset>
            </wp:positionH>
            <wp:positionV relativeFrom="paragraph">
              <wp:posOffset>-76200</wp:posOffset>
            </wp:positionV>
            <wp:extent cx="3400425" cy="2419251"/>
            <wp:effectExtent l="0" t="0" r="0" b="0"/>
            <wp:wrapSquare wrapText="bothSides"/>
            <wp:docPr id="1" name="Рисунок 1" descr="https://ug.ru/wp-content/uploads/2020/10/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.ru/wp-content/uploads/2020/10/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DC1" w:rsidRDefault="002F2DC1" w:rsidP="0029464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9464E" w:rsidRPr="0029464E" w:rsidRDefault="002F2DC1" w:rsidP="0029464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29464E">
        <w:rPr>
          <w:rFonts w:ascii="Times New Roman" w:hAnsi="Times New Roman" w:cs="Times New Roman"/>
        </w:rPr>
        <w:t>(</w:t>
      </w:r>
      <w:r w:rsidR="0029464E" w:rsidRPr="0029464E">
        <w:rPr>
          <w:rFonts w:ascii="Times New Roman" w:hAnsi="Times New Roman" w:cs="Times New Roman"/>
        </w:rPr>
        <w:t>п</w:t>
      </w:r>
      <w:r w:rsidR="0029464E" w:rsidRPr="0029464E">
        <w:rPr>
          <w:rFonts w:ascii="Times New Roman" w:eastAsia="Times New Roman" w:hAnsi="Times New Roman" w:cs="Times New Roman"/>
          <w:lang w:eastAsia="ru-RU"/>
        </w:rPr>
        <w:t>риказ Министерства просвещения Российской Федерации, Федеральной службы по надзору в сфере образования и науки от 07.11.2018 № 189/1513 "Об утверждении Порядка проведения государственной итоговой аттестации по образовательным программам среднего общего образования (Зарегистрирован 10.12.2018 № 52953)</w:t>
      </w:r>
    </w:p>
    <w:p w:rsidR="00833F27" w:rsidRPr="0029464E" w:rsidRDefault="0029464E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  <w:highlight w:val="yellow"/>
        </w:rPr>
        <w:t>К</w:t>
      </w:r>
      <w:r w:rsidR="00833F27" w:rsidRPr="0029464E">
        <w:rPr>
          <w:color w:val="000000"/>
          <w:sz w:val="28"/>
          <w:szCs w:val="28"/>
          <w:highlight w:val="yellow"/>
        </w:rPr>
        <w:t>онфликтная комиссия принимает в письменной форме апелляции участников ГИА о нарушении Порядка проведения ГИА и (или) о несогласии с выставленными баллами.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проведения ГИА или неправильным оформлением экзаменационной работы.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При рассмотрении апелляции также могут присутствовать: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а) члены ГЭК – по решению председателя ГЭК;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б) общественные наблюдатели, аккредитованные в установленном порядке;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 xml:space="preserve">в) должностные лица </w:t>
      </w:r>
      <w:proofErr w:type="spellStart"/>
      <w:r w:rsidRPr="0029464E">
        <w:rPr>
          <w:color w:val="000000"/>
          <w:sz w:val="28"/>
          <w:szCs w:val="28"/>
        </w:rPr>
        <w:t>Рособрнадзора</w:t>
      </w:r>
      <w:proofErr w:type="spellEnd"/>
      <w:r w:rsidRPr="0029464E">
        <w:rPr>
          <w:color w:val="000000"/>
          <w:sz w:val="28"/>
          <w:szCs w:val="28"/>
        </w:rPr>
        <w:t xml:space="preserve">, иные лица, определенные </w:t>
      </w:r>
      <w:proofErr w:type="spellStart"/>
      <w:r w:rsidRPr="0029464E">
        <w:rPr>
          <w:color w:val="000000"/>
          <w:sz w:val="28"/>
          <w:szCs w:val="28"/>
        </w:rPr>
        <w:t>Рособрнадзором</w:t>
      </w:r>
      <w:proofErr w:type="spellEnd"/>
      <w:r w:rsidRPr="0029464E">
        <w:rPr>
          <w:color w:val="000000"/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  <w:highlight w:val="yellow"/>
        </w:rPr>
        <w:lastRenderedPageBreak/>
        <w:t>Апелляцию о нарушении Порядка проведения ГИА участник ГИА подает в день проведения экзамена по соответствующему учебному предмету члену ГЭК, не покидая ППЭ.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В целях проверки изложенных в апелляции сведений о нарушении Порядка проведения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 Результаты проверки оформляются в форме заключения. Апелляция о нарушении и заключение о результатах проверки в тот же день передаются членом ГЭК в конфликтную комиссию.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При рассмотрении апелляции о нарушении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833F27" w:rsidRPr="0029464E" w:rsidRDefault="00833F27" w:rsidP="0029464E">
      <w:pPr>
        <w:pStyle w:val="consplusnormal"/>
        <w:numPr>
          <w:ilvl w:val="0"/>
          <w:numId w:val="2"/>
        </w:numPr>
        <w:spacing w:before="0" w:beforeAutospacing="0" w:after="86" w:afterAutospacing="0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об отклонении апелляции;</w:t>
      </w:r>
    </w:p>
    <w:p w:rsidR="00833F27" w:rsidRPr="0029464E" w:rsidRDefault="00833F27" w:rsidP="0029464E">
      <w:pPr>
        <w:pStyle w:val="consplusnormal"/>
        <w:numPr>
          <w:ilvl w:val="0"/>
          <w:numId w:val="2"/>
        </w:numPr>
        <w:spacing w:before="0" w:beforeAutospacing="0" w:after="86" w:afterAutospacing="0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об удовлетворении апелляции.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При удовлетворении апелляции о нарушении Порядка проведения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  <w:highlight w:val="yellow"/>
        </w:rPr>
        <w:t>Конфликтная комиссия рассматривает апелляцию о нарушении в течение двух рабочих дней, следующих за днем ее поступления в конфликтную комиссию.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  <w:highlight w:val="green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  <w:highlight w:val="green"/>
        </w:rPr>
        <w:t>Участники ГИА или их родители</w:t>
      </w:r>
      <w:r w:rsidRPr="0029464E">
        <w:rPr>
          <w:color w:val="000000"/>
          <w:sz w:val="28"/>
          <w:szCs w:val="28"/>
        </w:rPr>
        <w:t xml:space="preserve"> (законные представители) на основании документов, удостоверяющих их личность, </w:t>
      </w:r>
      <w:r w:rsidRPr="0029464E">
        <w:rPr>
          <w:color w:val="000000"/>
          <w:sz w:val="28"/>
          <w:szCs w:val="28"/>
          <w:highlight w:val="green"/>
        </w:rPr>
        <w:t>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</w:t>
      </w:r>
      <w:r w:rsidRPr="0029464E">
        <w:rPr>
          <w:color w:val="000000"/>
          <w:sz w:val="28"/>
          <w:szCs w:val="28"/>
        </w:rPr>
        <w:lastRenderedPageBreak/>
        <w:t>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833F27" w:rsidRPr="0029464E" w:rsidRDefault="00833F27" w:rsidP="0029464E">
      <w:pPr>
        <w:pStyle w:val="consplusnormal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833F27" w:rsidRPr="0029464E" w:rsidRDefault="00833F27" w:rsidP="0029464E">
      <w:pPr>
        <w:pStyle w:val="a3"/>
        <w:spacing w:before="0" w:beforeAutospacing="0" w:after="86" w:afterAutospacing="0"/>
        <w:ind w:firstLine="851"/>
        <w:jc w:val="both"/>
        <w:rPr>
          <w:color w:val="000000"/>
          <w:sz w:val="28"/>
          <w:szCs w:val="28"/>
        </w:rPr>
      </w:pPr>
      <w:r w:rsidRPr="0029464E">
        <w:rPr>
          <w:color w:val="000000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загранучреждениям и учредителям для ознакомления участников ГИА с полученными ими результатами ГИА.</w:t>
      </w:r>
    </w:p>
    <w:p w:rsidR="00BE1FB0" w:rsidRPr="0029464E" w:rsidRDefault="00BE1FB0" w:rsidP="002946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1FB0" w:rsidRPr="0029464E" w:rsidSect="002F2DC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624"/>
    <w:multiLevelType w:val="hybridMultilevel"/>
    <w:tmpl w:val="6DBC26F8"/>
    <w:lvl w:ilvl="0" w:tplc="A8404D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515"/>
    <w:multiLevelType w:val="hybridMultilevel"/>
    <w:tmpl w:val="095A0E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7"/>
    <w:rsid w:val="0029464E"/>
    <w:rsid w:val="002F2DC1"/>
    <w:rsid w:val="006741CC"/>
    <w:rsid w:val="00833F27"/>
    <w:rsid w:val="00B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74DD-F38C-4CB5-A5FC-C5ADC95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Губина</cp:lastModifiedBy>
  <cp:revision>3</cp:revision>
  <dcterms:created xsi:type="dcterms:W3CDTF">2021-03-22T09:45:00Z</dcterms:created>
  <dcterms:modified xsi:type="dcterms:W3CDTF">2021-03-22T09:47:00Z</dcterms:modified>
</cp:coreProperties>
</file>